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  <w:t>ИНФОРМАЦИЯ О  МЕТОДАХ ОКАЗАНИЯ МЕДИЦИНСКОЙ ПОМОЩИ , СВЯЗАННЫХ С НИМИ РИСКАМХ, ВИДАХ МЕДИЦИНСКОГО ВМЕШАТЕЛЬСТВА, ИХ ПОСЛЕДСТВИЯХ И ОЖИДАЕМЫХ РЕЗУЛЬТАТАХ ОКАЗАНИЯ МЕДИЦИНСКОЙ ПОМОЩИ.</w:t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  <w:t xml:space="preserve"> </w:t>
      </w:r>
      <w:r>
        <w:rPr>
          <w:rFonts w:eastAsia="Times New Roman" w:cs="Times New Roman"/>
          <w:b/>
          <w:sz w:val="18"/>
          <w:szCs w:val="18"/>
          <w:lang w:val="ru-RU" w:bidi="ar-SA"/>
        </w:rPr>
        <w:t xml:space="preserve">О </w:t>
      </w:r>
      <w:bookmarkStart w:id="0" w:name="_GoBack"/>
      <w:bookmarkEnd w:id="0"/>
      <w:r>
        <w:rPr>
          <w:rFonts w:eastAsia="Times New Roman" w:cs="Times New Roman"/>
          <w:b/>
          <w:sz w:val="18"/>
          <w:szCs w:val="18"/>
          <w:lang w:val="ru-RU" w:bidi="ar-SA"/>
        </w:rPr>
        <w:t>порядке проведения комбинированного лечения варикозной болезни, включая Эндовенозную лазерную коагуляцию.</w:t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</w:r>
    </w:p>
    <w:p>
      <w:pPr>
        <w:pStyle w:val="Normal"/>
        <w:jc w:val="both"/>
        <w:rPr>
          <w:rFonts w:eastAsia="Times New Roman" w:cs="Times New Roman"/>
          <w:sz w:val="18"/>
          <w:szCs w:val="18"/>
          <w:lang w:eastAsia="fa-IR"/>
        </w:rPr>
      </w:pPr>
      <w:r>
        <w:rPr>
          <w:rFonts w:eastAsia="Times New Roman" w:cs="Times New Roman"/>
          <w:sz w:val="18"/>
          <w:szCs w:val="18"/>
          <w:lang w:val="ru-RU" w:bidi="ar-SA"/>
        </w:rPr>
        <w:t>Согласно п. 8</w:t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  <w:lang w:val="ru-RU" w:bidi="ar-SA"/>
        </w:rPr>
        <w:t>Договора об оказании платных медицинских услуг, в договор, заключенный 01.09.2023 г. вносятся следующие дополнения</w:t>
      </w:r>
      <w:r>
        <w:rPr>
          <w:rFonts w:eastAsia="Times New Roman" w:cs="Times New Roman"/>
          <w:sz w:val="18"/>
          <w:szCs w:val="18"/>
          <w:lang w:bidi="ar-SA"/>
        </w:rPr>
        <w:t>:</w:t>
      </w:r>
      <w:r>
        <w:rPr>
          <w:rFonts w:eastAsia="Times New Roman" w:cs="Times New Roman"/>
          <w:sz w:val="18"/>
          <w:szCs w:val="18"/>
          <w:lang w:eastAsia="fa-IR"/>
        </w:rPr>
        <w:t xml:space="preserve">1. Приложение о порядке </w:t>
      </w:r>
      <w:r>
        <w:rPr>
          <w:rFonts w:eastAsia="Times New Roman" w:cs="Times New Roman"/>
          <w:sz w:val="18"/>
          <w:szCs w:val="18"/>
          <w:lang w:val="ru-RU" w:eastAsia="fa-IR"/>
        </w:rPr>
        <w:t>проведения комбинированного лазерного</w:t>
      </w:r>
      <w:r>
        <w:rPr>
          <w:rFonts w:eastAsia="Times New Roman" w:cs="Times New Roman"/>
          <w:sz w:val="18"/>
          <w:szCs w:val="18"/>
          <w:lang w:eastAsia="fa-IR"/>
        </w:rPr>
        <w:t xml:space="preserve"> лечения варикозной болезни, содержащего:</w:t>
      </w:r>
    </w:p>
    <w:p>
      <w:pPr>
        <w:pStyle w:val="Normal"/>
        <w:spacing w:lineRule="atLeast" w:line="100"/>
        <w:jc w:val="both"/>
        <w:rPr>
          <w:rFonts w:eastAsia="Times New Roman" w:cs="Times New Roman"/>
          <w:sz w:val="18"/>
          <w:szCs w:val="18"/>
          <w:lang w:val="ru-RU" w:eastAsia="fa-IR"/>
        </w:rPr>
      </w:pPr>
      <w:r>
        <w:rPr>
          <w:rFonts w:eastAsia="Times New Roman" w:cs="Times New Roman"/>
          <w:sz w:val="18"/>
          <w:szCs w:val="18"/>
          <w:lang w:eastAsia="fa-IR"/>
        </w:rPr>
        <w:t>1.1. Информированное согласие (Приложение 1.1.);</w:t>
      </w:r>
      <w:r>
        <w:rPr>
          <w:rFonts w:eastAsia="Times New Roman" w:cs="Times New Roman"/>
          <w:sz w:val="18"/>
          <w:szCs w:val="18"/>
          <w:lang w:val="ru-RU" w:eastAsia="fa-IR"/>
        </w:rPr>
        <w:t xml:space="preserve"> </w:t>
      </w:r>
      <w:r>
        <w:rPr>
          <w:rFonts w:eastAsia="Times New Roman" w:cs="Times New Roman"/>
          <w:sz w:val="18"/>
          <w:szCs w:val="18"/>
          <w:lang w:eastAsia="fa-IR"/>
        </w:rPr>
        <w:t>1.2. Памятка пациенту (Приложение 1.2.);</w:t>
      </w:r>
    </w:p>
    <w:p>
      <w:pPr>
        <w:pStyle w:val="Normal"/>
        <w:spacing w:lineRule="atLeast" w:line="100"/>
        <w:jc w:val="right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Приложение </w:t>
      </w:r>
      <w:r>
        <w:rPr>
          <w:sz w:val="18"/>
          <w:szCs w:val="18"/>
          <w:lang w:val="ru-RU"/>
        </w:rPr>
        <w:t>1.1.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eastAsia="Andale Sans UI"/>
          <w:sz w:val="18"/>
          <w:szCs w:val="18"/>
        </w:rPr>
      </w:pPr>
      <w:bookmarkStart w:id="1" w:name="_Hlk143169310"/>
      <w:bookmarkEnd w:id="1"/>
      <w:r>
        <w:rPr>
          <w:sz w:val="18"/>
          <w:szCs w:val="18"/>
        </w:rPr>
        <w:t>Медицинским работником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eastAsia="Times New Roman" w:cs="Times New Roman"/>
          <w:sz w:val="18"/>
          <w:szCs w:val="18"/>
          <w:lang w:val="ru-RU" w:eastAsia="ru-RU" w:bidi="ar-SA"/>
        </w:rPr>
      </w:pPr>
      <w:bookmarkStart w:id="2" w:name="_Hlk1431693101"/>
      <w:bookmarkEnd w:id="2"/>
      <w:r>
        <w:rPr>
          <w:rFonts w:eastAsia="Times New Roman" w:cs="Times New Roman"/>
          <w:sz w:val="18"/>
          <w:szCs w:val="18"/>
          <w:lang w:val="ru-RU" w:eastAsia="ru-RU" w:bidi="ar-SA"/>
        </w:rPr>
        <w:t>При проведении медицинского вмешательства может использоваться анестезия местная анестезия.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Я ознакомлен с составленным врачом планом лечения для выполнения медицинского вмешательства,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 врачом.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  <w:lang w:val="de-DE" w:eastAsia="ja-JP"/>
        </w:rPr>
      </w:pPr>
      <w:r>
        <w:rPr>
          <w:sz w:val="18"/>
          <w:szCs w:val="18"/>
          <w:lang w:val="de-DE" w:eastAsia="ja-JP"/>
        </w:rPr>
        <w:t>Я информирован о характере и возможных вариантах предстоящего медицинского вмешательства, с учетом сопутствующих заболеваний, возрастных изменений моего организма, лечебном режиме после данного медицинского вмешательства  и возможном развитии неприятных ощущений и возможном изменении (снижении) качества жизни.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 о необходимости сообщить врачу и/или медицинскому работнику ООО «</w:t>
      </w:r>
      <w:bookmarkStart w:id="3" w:name="ooo1"/>
      <w:bookmarkEnd w:id="3"/>
      <w:r>
        <w:rPr>
          <w:sz w:val="18"/>
          <w:szCs w:val="18"/>
        </w:rPr>
        <w:t>Варикоза нет» об известных мне реакциях у меня/ моего представляемого на приём и/или введение лекарственных препаратов, вакцин, сывороток, в том числе:</w:t>
      </w:r>
    </w:p>
    <w:p>
      <w:pPr>
        <w:pStyle w:val="23"/>
        <w:ind w:left="1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Аллергический анафилактический шок, крапивница, отек Квинке, бронхоспазм, различные дерматиты, кожный зуд, аллергический ринит, конъюнктивит;</w:t>
      </w:r>
    </w:p>
    <w:p>
      <w:pPr>
        <w:pStyle w:val="23"/>
        <w:ind w:left="1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головокружение, тошнота, повышение температуры тела, рвота, дисбактериоз.</w:t>
      </w:r>
    </w:p>
    <w:p>
      <w:pPr>
        <w:pStyle w:val="23"/>
        <w:ind w:left="11" w:hanging="0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Не отягощен, непереносимости нет, ред. 01.09.2023</w:t>
      </w:r>
    </w:p>
    <w:p>
      <w:pPr>
        <w:pStyle w:val="23"/>
        <w:ind w:left="11" w:hanging="0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____________________________________________________________________________________________________</w:t>
      </w:r>
    </w:p>
    <w:p>
      <w:pPr>
        <w:pStyle w:val="23"/>
        <w:ind w:left="1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тип реакции, если отмечалась ранее у меня, моего представляемого и указать лекарственное средство, вакцину, сыворотку)</w:t>
      </w:r>
    </w:p>
    <w:p>
      <w:pPr>
        <w:pStyle w:val="ListParagraph"/>
        <w:ind w:left="11" w:hanging="0"/>
        <w:rPr>
          <w:rFonts w:eastAsia="Andale Sans UI"/>
          <w:i/>
          <w:i/>
          <w:sz w:val="18"/>
          <w:szCs w:val="18"/>
        </w:rPr>
      </w:pPr>
      <w:r>
        <w:rPr>
          <w:rFonts w:eastAsia="Andale Sans UI"/>
          <w:i/>
          <w:sz w:val="18"/>
          <w:szCs w:val="18"/>
        </w:rPr>
        <w:t>Примечание: при автоматическом заполнении поля, после текста, вписать собственноручно: Подтверждаю и поставить подпись.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Я информирован о всех возможных рисках и осложнениях, сопутствующих вмешательству, которые могут развиться вовремя или сразу после медицинского вмешательства, в том числе: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Образование временного болезненного инфильтрата по ходу коагулированной вены, подкожные инфильтраты в области инъекций;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Некроз кожи и подкожно-жировой клетчатки;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>
        <w:rPr>
          <w:sz w:val="18"/>
          <w:szCs w:val="18"/>
          <w:lang w:val="de-DE"/>
        </w:rPr>
        <w:t>оспаление подкожных вен</w:t>
      </w:r>
      <w:r>
        <w:rPr>
          <w:sz w:val="18"/>
          <w:szCs w:val="18"/>
        </w:rPr>
        <w:t>, лимфоррея и лимфоцеле;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Внутрикожные кровоизлияния, гематом;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Повреждение нервов, ожоги кожи, повышении температуры до 38</w:t>
      </w:r>
      <w:r>
        <w:rPr>
          <w:sz w:val="18"/>
          <w:szCs w:val="18"/>
          <w:vertAlign w:val="superscript"/>
        </w:rPr>
        <w:t xml:space="preserve">0  </w:t>
      </w:r>
      <w:r>
        <w:rPr>
          <w:sz w:val="18"/>
          <w:szCs w:val="18"/>
        </w:rPr>
        <w:t>до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7 дней;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Возникновение артериовенозной фистулы;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Тромбофлебит поверхностных и глубоких вен;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Термо</w:t>
      </w:r>
      <w:r>
        <w:rPr>
          <w:sz w:val="18"/>
          <w:szCs w:val="18"/>
          <w:lang w:val="de-DE"/>
        </w:rPr>
        <w:t>индуцированный тромбоз</w:t>
      </w:r>
      <w:r>
        <w:rPr>
          <w:sz w:val="18"/>
          <w:szCs w:val="18"/>
        </w:rPr>
        <w:t>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Аллергические реакции на вводимые препараты и/или местные анестетики;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Развитие временной гиперпигментации и снижение кожной чувствительности в области медицинского вмешательства;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Развитие венозного тромбоэмболизма, летального исхода.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 о необходимости последующего наблюдения у врача и проведения дополнительных методов лечения для достижения оптимального лечебного и/или эстетического эффекта.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 об ожидаемом эффекте от медицинского вмешательства, возможном отсутствии положительного эффекта или ухудшении состояния и вероятном изменении качества жизни.</w:t>
      </w:r>
    </w:p>
    <w:p>
      <w:pPr>
        <w:pStyle w:val="ListParagraph"/>
        <w:numPr>
          <w:ilvl w:val="0"/>
          <w:numId w:val="2"/>
        </w:numPr>
        <w:rPr>
          <w:rFonts w:eastAsia="Andale Sans UI"/>
          <w:sz w:val="18"/>
          <w:szCs w:val="18"/>
        </w:rPr>
      </w:pPr>
      <w:r>
        <w:rPr>
          <w:rFonts w:eastAsia="Andale Sans UI"/>
          <w:sz w:val="18"/>
          <w:szCs w:val="18"/>
        </w:rPr>
        <w:t>Я информирован о том, что существует риск не достижения или неполного достижения желаемого эстетического результата, что может потребовать проведения дополнительных вмешательств.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информирован, что несоблюдение указаний (рекомендаций) врача, в том числе назначенного режима лечения, графика посещения специалистов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моего здоровья.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информирован, что при отказе от лечения неизбежно прогрессирование заболевания с развитием соответствующих осложнений.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eastAsia="Andale Sans UI"/>
          <w:sz w:val="18"/>
          <w:szCs w:val="18"/>
        </w:rPr>
      </w:pPr>
      <w:r>
        <w:rPr>
          <w:rFonts w:eastAsia="Andale Sans UI"/>
          <w:sz w:val="18"/>
          <w:szCs w:val="18"/>
        </w:rPr>
        <w:t>Я информирован, что перед осуществлением медицинского вмешательства, я имею право отказаться от одного или нескольких вышеуказанных медицинских вмешательств или потребовать его (их) прекращения, за исключением случаев, предусмотренных частью 9 статьи 20 Федерального закона №323-ФЗ. Я информирован о порядке оформления письменного отказа от одного или нескольких вышеуказанных медицинских вмешательств.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i/>
          <w:i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Я информирован о необходимости</w:t>
      </w:r>
      <w:r>
        <w:rPr>
          <w:rFonts w:cs="Times New Roman"/>
          <w:sz w:val="18"/>
          <w:szCs w:val="18"/>
          <w:lang w:val="ru-RU" w:eastAsia="ru-RU"/>
        </w:rPr>
        <w:t xml:space="preserve"> и сроках </w:t>
      </w:r>
      <w:r>
        <w:rPr>
          <w:rFonts w:cs="Times New Roman"/>
          <w:sz w:val="18"/>
          <w:szCs w:val="18"/>
          <w:lang w:eastAsia="ru-RU"/>
        </w:rPr>
        <w:t xml:space="preserve"> проведения </w:t>
      </w:r>
      <w:r>
        <w:rPr>
          <w:rFonts w:cs="Times New Roman"/>
          <w:sz w:val="18"/>
          <w:szCs w:val="18"/>
          <w:lang w:val="ru-RU" w:eastAsia="ru-RU"/>
        </w:rPr>
        <w:t xml:space="preserve">комплекса </w:t>
      </w:r>
      <w:r>
        <w:rPr>
          <w:rFonts w:cs="Times New Roman"/>
          <w:sz w:val="18"/>
          <w:szCs w:val="18"/>
          <w:lang w:eastAsia="ru-RU"/>
        </w:rPr>
        <w:t>мероприятий по профилактике риска развития ВТЭО</w:t>
      </w:r>
      <w:r>
        <w:rPr>
          <w:rFonts w:cs="Times New Roman"/>
          <w:sz w:val="18"/>
          <w:szCs w:val="18"/>
          <w:lang w:val="ru-RU" w:eastAsia="ru-RU"/>
        </w:rPr>
        <w:t>,</w:t>
      </w:r>
      <w:r>
        <w:rPr>
          <w:rFonts w:cs="Times New Roman"/>
          <w:sz w:val="18"/>
          <w:szCs w:val="18"/>
          <w:lang w:eastAsia="ru-RU"/>
        </w:rPr>
        <w:t xml:space="preserve"> </w:t>
      </w:r>
      <w:r>
        <w:rPr>
          <w:rFonts w:cs="Times New Roman"/>
          <w:sz w:val="18"/>
          <w:szCs w:val="18"/>
          <w:lang w:val="ru-RU" w:eastAsia="ru-RU"/>
        </w:rPr>
        <w:t>включающих  в себя, в том числе приём лекарственных средств до и после медицинского вмешательства  и  использование компрессионного трикотажа</w:t>
      </w:r>
      <w:r>
        <w:rPr>
          <w:rFonts w:cs="Times New Roman"/>
          <w:sz w:val="18"/>
          <w:szCs w:val="18"/>
          <w:lang w:eastAsia="ru-RU"/>
        </w:rPr>
        <w:t>.</w:t>
      </w:r>
    </w:p>
    <w:p>
      <w:pPr>
        <w:pStyle w:val="Normal"/>
        <w:ind w:left="11" w:hanging="0"/>
        <w:jc w:val="both"/>
        <w:rPr>
          <w:rFonts w:cs="Times New Roman"/>
          <w:i/>
          <w:i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_____________________ </w:t>
      </w:r>
      <w:r>
        <w:rPr>
          <w:rFonts w:cs="Times New Roman"/>
          <w:i/>
          <w:sz w:val="18"/>
          <w:szCs w:val="18"/>
          <w:lang w:eastAsia="ru-RU"/>
        </w:rPr>
        <w:t>(подпись   пациента)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Я согласен на запись хода медицинского вмешательства на информационные носители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 xml:space="preserve"> Я даю согласие на использование своих изображений произведенные  во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время моего лечения и наблюдения при получении медицинских услуг,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 в следующих целях: в материалах для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научно-медицинских исследований, для обучения и повышения медицинских работников медицинских знаний, для использования в научных материалах (докладах, выступлениях), для опубликования в профессиональных или медицинских книгах, печатных изданиях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</w:rPr>
        <w:t>исключительно в медицинских, научных или обучающих целях, а также в целях осуществления контроля качества оказания медицинской помощи с учётом сохранения врачебной тайны.</w:t>
      </w:r>
    </w:p>
    <w:p>
      <w:pPr>
        <w:pStyle w:val="Normal"/>
        <w:rPr>
          <w:rFonts w:eastAsia="Times New Roman" w:cs="Times New Roman"/>
          <w:bCs/>
          <w:sz w:val="18"/>
          <w:szCs w:val="18"/>
          <w:lang w:val="ru-RU"/>
        </w:rPr>
      </w:pPr>
      <w:r>
        <w:rPr>
          <w:rFonts w:eastAsia="Times New Roman" w:cs="Times New Roman"/>
          <w:bCs/>
          <w:sz w:val="18"/>
          <w:szCs w:val="18"/>
          <w:lang w:val="ru-RU"/>
        </w:rPr>
      </w:r>
    </w:p>
    <w:p>
      <w:pPr>
        <w:pStyle w:val="Normal"/>
        <w:rPr>
          <w:rFonts w:eastAsia="Times New Roman" w:cs="Times New Roman"/>
          <w:bCs/>
          <w:sz w:val="18"/>
          <w:szCs w:val="18"/>
          <w:lang w:val="ru-RU"/>
        </w:rPr>
      </w:pPr>
      <w:r>
        <w:rPr>
          <w:rFonts w:eastAsia="Times New Roman" w:cs="Times New Roman"/>
          <w:bCs/>
          <w:sz w:val="18"/>
          <w:szCs w:val="18"/>
          <w:lang w:val="ru-RU"/>
        </w:rPr>
      </w:r>
    </w:p>
    <w:p>
      <w:pPr>
        <w:pStyle w:val="Standard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Standard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Standard"/>
        <w:jc w:val="right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Приложение </w:t>
      </w:r>
      <w:r>
        <w:rPr>
          <w:sz w:val="18"/>
          <w:szCs w:val="18"/>
          <w:lang w:val="ru-RU"/>
        </w:rPr>
        <w:t>1.2.</w:t>
      </w:r>
    </w:p>
    <w:p>
      <w:pPr>
        <w:pStyle w:val="Normal"/>
        <w:shd w:val="clear" w:color="auto" w:fill="FFFFFF"/>
        <w:spacing w:before="53" w:after="0"/>
        <w:ind w:right="-6" w:hanging="0"/>
        <w:jc w:val="center"/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  <w:t xml:space="preserve">ПАМЯТКА ДЛЯ ПАЦИЕНТА ПРИ ПРОВЕДЕНИИ КОМБИНИРОВАННОГО </w:t>
      </w:r>
    </w:p>
    <w:p>
      <w:pPr>
        <w:pStyle w:val="Normal"/>
        <w:shd w:val="clear" w:color="auto" w:fill="FFFFFF"/>
        <w:spacing w:before="53" w:after="0"/>
        <w:ind w:right="-6" w:hanging="0"/>
        <w:jc w:val="center"/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  <w:t>ЛАЗЕРНОГО ЛЕЧЕНИЯ ВАРИКОЗНОЙ БОЛЕЗНИ (ЭВЛК и склеротерапия)</w:t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Об эндовазальной лазерной коагуляции (ЭВЛК)</w:t>
      </w:r>
    </w:p>
    <w:p>
      <w:pPr>
        <w:pStyle w:val="Normal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Смысл ЭВЛК заключается в разрушении пораженной варикозом вены лазерным лучом. В результате этого вена постепенно превращается в тонкий подкожный рубчик и патологическ</w:t>
      </w:r>
      <w:r>
        <w:rPr>
          <w:rFonts w:eastAsia="Times New Roman"/>
          <w:sz w:val="16"/>
          <w:szCs w:val="16"/>
          <w:lang w:val="ru-RU" w:bidi="ar-SA"/>
        </w:rPr>
        <w:t>ий</w:t>
      </w:r>
      <w:r>
        <w:rPr>
          <w:rFonts w:eastAsia="Times New Roman"/>
          <w:sz w:val="16"/>
          <w:szCs w:val="16"/>
          <w:lang w:bidi="ar-SA"/>
        </w:rPr>
        <w:t xml:space="preserve"> кровоток прекращается </w:t>
      </w:r>
      <w:r>
        <w:rPr>
          <w:rFonts w:eastAsia="Times New Roman"/>
          <w:sz w:val="16"/>
          <w:szCs w:val="16"/>
          <w:lang w:val="ru-RU" w:bidi="ar-SA"/>
        </w:rPr>
        <w:t>.</w:t>
      </w:r>
      <w:r>
        <w:rPr>
          <w:rFonts w:eastAsia="Times New Roman"/>
          <w:sz w:val="16"/>
          <w:szCs w:val="16"/>
          <w:lang w:bidi="ar-SA"/>
        </w:rPr>
        <w:t xml:space="preserve"> Продолжительность вмешательства 40-90 минут.</w:t>
      </w:r>
      <w:r>
        <w:rPr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lang w:bidi="ar-SA"/>
        </w:rPr>
        <w:t>Выполнение минифлебэктомии после завершения термооблитерации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>увеличивает общ</w:t>
      </w:r>
      <w:r>
        <w:rPr>
          <w:rFonts w:eastAsia="Times New Roman"/>
          <w:sz w:val="16"/>
          <w:szCs w:val="16"/>
          <w:lang w:val="ru-RU" w:bidi="ar-SA"/>
        </w:rPr>
        <w:t>у</w:t>
      </w:r>
      <w:r>
        <w:rPr>
          <w:rFonts w:eastAsia="Times New Roman"/>
          <w:sz w:val="16"/>
          <w:szCs w:val="16"/>
          <w:lang w:bidi="ar-SA"/>
        </w:rPr>
        <w:t>ю продолжительность вмешательства</w:t>
      </w:r>
      <w:r>
        <w:rPr>
          <w:rFonts w:eastAsia="Times New Roman"/>
          <w:sz w:val="16"/>
          <w:szCs w:val="16"/>
          <w:lang w:val="ru-RU" w:bidi="ar-SA"/>
        </w:rPr>
        <w:t xml:space="preserve">. </w:t>
      </w:r>
      <w:r>
        <w:rPr>
          <w:rFonts w:eastAsia="Times New Roman"/>
          <w:sz w:val="16"/>
          <w:szCs w:val="16"/>
          <w:lang w:bidi="ar-SA"/>
        </w:rPr>
        <w:t xml:space="preserve">По окончании процедуры на ногу 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 xml:space="preserve">надевают компрессионный чулок (лечебный компрессионный трикотаж 2 класса (3 класса) компрессии с убывающим градиентом давления соответствующий европейскому стандарту RAL-GZ 387/1), которые следует носить согласно </w:t>
      </w:r>
      <w:r>
        <w:rPr>
          <w:rFonts w:eastAsia="Times New Roman"/>
          <w:sz w:val="16"/>
          <w:szCs w:val="16"/>
          <w:lang w:val="ru-RU" w:bidi="ar-SA"/>
        </w:rPr>
        <w:t>рекомендациям</w:t>
      </w:r>
      <w:r>
        <w:rPr>
          <w:rFonts w:eastAsia="Times New Roman"/>
          <w:sz w:val="16"/>
          <w:szCs w:val="16"/>
          <w:lang w:bidi="ar-SA"/>
        </w:rPr>
        <w:t xml:space="preserve"> врача. </w:t>
      </w:r>
    </w:p>
    <w:p>
      <w:pPr>
        <w:pStyle w:val="Normal"/>
        <w:rPr>
          <w:rFonts w:eastAsia="Times New Roman"/>
          <w:b/>
          <w:b/>
          <w:sz w:val="16"/>
          <w:szCs w:val="16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Сколько потребуется лечебных процедур?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rFonts w:eastAsia="Times New Roman"/>
          <w:sz w:val="16"/>
          <w:szCs w:val="16"/>
          <w:lang w:val="ru-RU" w:bidi="ar-SA"/>
        </w:rPr>
        <w:t>П</w:t>
      </w:r>
      <w:r>
        <w:rPr>
          <w:rFonts w:eastAsia="Times New Roman"/>
          <w:sz w:val="16"/>
          <w:szCs w:val="16"/>
          <w:lang w:bidi="ar-SA"/>
        </w:rPr>
        <w:t>ри необходимости, проводятся дополнительные сеансы склеротерапии оставшихся варикозноизмененных сосудов.</w:t>
      </w:r>
    </w:p>
    <w:p>
      <w:pPr>
        <w:pStyle w:val="Normal"/>
        <w:rPr>
          <w:rFonts w:eastAsia="Times New Roman"/>
          <w:b/>
          <w:b/>
          <w:sz w:val="18"/>
          <w:szCs w:val="18"/>
          <w:lang w:val="ru-RU" w:bidi="ar-SA"/>
        </w:rPr>
      </w:pPr>
      <w:r>
        <w:rPr>
          <w:rFonts w:eastAsia="Times New Roman"/>
          <w:b/>
          <w:sz w:val="18"/>
          <w:szCs w:val="18"/>
          <w:lang w:bidi="ar-SA"/>
        </w:rPr>
        <w:t xml:space="preserve">Перед лазерным лечением </w:t>
      </w:r>
      <w:r>
        <w:rPr>
          <w:rFonts w:eastAsia="Times New Roman"/>
          <w:b/>
          <w:sz w:val="18"/>
          <w:szCs w:val="18"/>
          <w:lang w:val="ru-RU" w:bidi="ar-SA"/>
        </w:rPr>
        <w:t>о</w:t>
      </w:r>
      <w:r>
        <w:rPr>
          <w:rFonts w:eastAsia="Times New Roman"/>
          <w:b/>
          <w:sz w:val="18"/>
          <w:szCs w:val="18"/>
          <w:lang w:bidi="ar-SA"/>
        </w:rPr>
        <w:t>бязательно сообщите врачу</w:t>
      </w:r>
      <w:r>
        <w:rPr>
          <w:rFonts w:eastAsia="Times New Roman"/>
          <w:b/>
          <w:sz w:val="18"/>
          <w:szCs w:val="18"/>
          <w:lang w:val="ru-RU" w:bidi="ar-SA"/>
        </w:rPr>
        <w:t>:</w:t>
      </w:r>
    </w:p>
    <w:p>
      <w:pPr>
        <w:pStyle w:val="ListParagraph"/>
        <w:numPr>
          <w:ilvl w:val="0"/>
          <w:numId w:val="8"/>
        </w:numPr>
        <w:ind w:left="567" w:hanging="425"/>
        <w:rPr>
          <w:sz w:val="16"/>
          <w:szCs w:val="16"/>
        </w:rPr>
      </w:pPr>
      <w:r>
        <w:rPr>
          <w:sz w:val="16"/>
          <w:szCs w:val="16"/>
        </w:rPr>
        <w:t>Если вы принимаете гормональные препараты (контрацептивы, эстрогены и др.);</w:t>
      </w:r>
    </w:p>
    <w:p>
      <w:pPr>
        <w:pStyle w:val="Normal"/>
        <w:numPr>
          <w:ilvl w:val="0"/>
          <w:numId w:val="4"/>
        </w:numPr>
        <w:ind w:left="567" w:hanging="425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 xml:space="preserve">Наличии у вас на момент медицинского вмешательства менструации (части менструального цикла женского организма, сопровождающегося кровотечением). </w:t>
      </w:r>
      <w:r>
        <w:rPr>
          <w:rFonts w:eastAsia="Times New Roman"/>
          <w:b/>
          <w:sz w:val="16"/>
          <w:szCs w:val="16"/>
          <w:u w:val="single"/>
          <w:lang w:bidi="ar-SA"/>
        </w:rPr>
        <w:t>Внимание:</w:t>
      </w:r>
      <w:r>
        <w:rPr>
          <w:rFonts w:eastAsia="Times New Roman"/>
          <w:sz w:val="16"/>
          <w:szCs w:val="16"/>
          <w:lang w:bidi="ar-SA"/>
        </w:rPr>
        <w:t xml:space="preserve"> медицинское вмешательство не проводится до момента окончания менструации!</w:t>
      </w:r>
    </w:p>
    <w:p>
      <w:pPr>
        <w:pStyle w:val="Normal"/>
        <w:numPr>
          <w:ilvl w:val="0"/>
          <w:numId w:val="4"/>
        </w:numPr>
        <w:ind w:left="567" w:hanging="425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val="ru-RU" w:bidi="ar-SA"/>
        </w:rPr>
        <w:t>! Если вы принимаете Аспирин, Клопидогрель, Антикоагулянты (Прадакса, Ксарелто, Эликвис, Варфарин) и прочие препараты, влияющие на свертываемость крови, сообщите врачу и оговорите режим приёма препаратов перед и после медицинского вмешательства.</w:t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Накануне ЭВЛК;</w:t>
      </w:r>
    </w:p>
    <w:p>
      <w:pPr>
        <w:pStyle w:val="Normal"/>
        <w:ind w:left="709" w:hanging="0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- </w:t>
      </w:r>
      <w:r>
        <w:rPr>
          <w:rFonts w:eastAsia="Times New Roman"/>
          <w:sz w:val="16"/>
          <w:szCs w:val="16"/>
          <w:lang w:bidi="ar-SA"/>
        </w:rPr>
        <w:t>не следует проводить эпиляцию, использовать лосьоны, кремы</w:t>
      </w:r>
      <w:r>
        <w:rPr>
          <w:rFonts w:eastAsia="Times New Roman"/>
          <w:sz w:val="16"/>
          <w:szCs w:val="16"/>
          <w:lang w:val="ru-RU" w:bidi="ar-SA"/>
        </w:rPr>
        <w:t xml:space="preserve"> ,</w:t>
      </w:r>
      <w:r>
        <w:rPr>
          <w:rFonts w:eastAsia="Times New Roman"/>
          <w:sz w:val="16"/>
          <w:szCs w:val="16"/>
          <w:lang w:bidi="ar-SA"/>
        </w:rPr>
        <w:t xml:space="preserve"> примите гигиенический душ, вымойте ноги обычным или антибактериальным мылом</w:t>
      </w:r>
      <w:r>
        <w:rPr>
          <w:rFonts w:eastAsia="Times New Roman"/>
          <w:sz w:val="16"/>
          <w:szCs w:val="16"/>
          <w:lang w:val="ru-RU" w:bidi="ar-SA"/>
        </w:rPr>
        <w:t xml:space="preserve">, </w:t>
      </w:r>
      <w:r>
        <w:rPr>
          <w:rFonts w:eastAsia="Times New Roman"/>
          <w:sz w:val="16"/>
          <w:szCs w:val="16"/>
          <w:lang w:bidi="ar-SA"/>
        </w:rPr>
        <w:t>На лечение приходите в удобной, просторной одежде и обуви</w:t>
      </w:r>
      <w:r>
        <w:rPr>
          <w:rFonts w:eastAsia="Times New Roman"/>
          <w:sz w:val="16"/>
          <w:szCs w:val="16"/>
          <w:lang w:val="ru-RU" w:bidi="ar-SA"/>
        </w:rPr>
        <w:t xml:space="preserve"> за 20-30 минут до назначенного времени, Необходим</w:t>
      </w:r>
      <w:r>
        <w:rPr>
          <w:rFonts w:eastAsia="Times New Roman"/>
          <w:sz w:val="16"/>
          <w:szCs w:val="16"/>
          <w:lang w:bidi="ar-SA"/>
        </w:rPr>
        <w:t xml:space="preserve"> легкий завтрак.</w:t>
      </w:r>
    </w:p>
    <w:p>
      <w:pPr>
        <w:pStyle w:val="Standard"/>
        <w:jc w:val="both"/>
        <w:rPr>
          <w:b/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!Во время проведения медицинского вмешательства воспрещается!:</w:t>
      </w:r>
    </w:p>
    <w:p>
      <w:pPr>
        <w:pStyle w:val="ListParagraph"/>
        <w:numPr>
          <w:ilvl w:val="0"/>
          <w:numId w:val="4"/>
        </w:numPr>
        <w:ind w:left="709" w:hanging="283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Смотреть на лазерный луч и его зеркальное отражение без специальных защитных очков.</w:t>
      </w:r>
    </w:p>
    <w:p>
      <w:pPr>
        <w:pStyle w:val="Normal"/>
        <w:rPr>
          <w:rFonts w:eastAsia="Times New Roman"/>
          <w:b/>
          <w:b/>
          <w:sz w:val="18"/>
          <w:szCs w:val="18"/>
          <w:lang w:val="ru-RU" w:bidi="ar-SA"/>
        </w:rPr>
      </w:pPr>
      <w:r>
        <w:rPr>
          <w:rFonts w:eastAsia="Times New Roman"/>
          <w:b/>
          <w:sz w:val="18"/>
          <w:szCs w:val="18"/>
          <w:lang w:bidi="ar-SA"/>
        </w:rPr>
        <w:t xml:space="preserve">После процедуры лазерного </w:t>
      </w:r>
      <w:r>
        <w:rPr>
          <w:rFonts w:eastAsia="Times New Roman"/>
          <w:b/>
          <w:sz w:val="18"/>
          <w:szCs w:val="18"/>
          <w:lang w:val="ru-RU" w:bidi="ar-SA"/>
        </w:rPr>
        <w:t>и/или комбинированного лечения:</w:t>
      </w:r>
    </w:p>
    <w:p>
      <w:pPr>
        <w:pStyle w:val="Normal"/>
        <w:numPr>
          <w:ilvl w:val="0"/>
          <w:numId w:val="3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Необходимо в течение 40 минут походить</w:t>
      </w:r>
      <w:r>
        <w:rPr>
          <w:rFonts w:eastAsia="Times New Roman"/>
          <w:sz w:val="16"/>
          <w:szCs w:val="16"/>
          <w:lang w:val="ru-RU" w:bidi="ar-SA"/>
        </w:rPr>
        <w:t>. Движения в оперированной конечности должны быть полноценными – сгибание в голеностопном, коленном суставах. Стопа при ходьбе работает, как бы постоянно перекатываясь с пятки на носок.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 xml:space="preserve">Не ограничивайте физическую активность. Ежедневно не менее 1 часа ходите пешком;  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Избегайте длительное время нахождения в положении сидя и/или стоя;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В течение первых суток после операции Вы можете отметить увлажнение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r>
        <w:rPr>
          <w:rFonts w:eastAsia="Times New Roman"/>
          <w:color w:val="000000"/>
          <w:sz w:val="16"/>
          <w:szCs w:val="16"/>
          <w:lang w:bidi="ar-SA"/>
        </w:rPr>
        <w:t>повязки или компрессионного чулка в зоне выполненной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r>
        <w:rPr>
          <w:rFonts w:eastAsia="Times New Roman"/>
          <w:color w:val="000000"/>
          <w:sz w:val="16"/>
          <w:szCs w:val="16"/>
          <w:lang w:bidi="ar-SA"/>
        </w:rPr>
        <w:t>анестезии, что является следствием вытекания введенного раствора через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r>
        <w:rPr>
          <w:rFonts w:eastAsia="Times New Roman"/>
          <w:color w:val="000000"/>
          <w:sz w:val="16"/>
          <w:szCs w:val="16"/>
          <w:lang w:bidi="ar-SA"/>
        </w:rPr>
        <w:t xml:space="preserve">проколы кожи. 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Согласно предписанию врача, нельзя несколько дней снимать компрессионный чулок. В разрешенное время чулок можно снять и убрать дополнительный бандаж (ватные подушечки) и принять душ.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val="ru-RU" w:bidi="ar-SA"/>
        </w:rPr>
        <w:t>!</w:t>
      </w:r>
      <w:r>
        <w:rPr>
          <w:rFonts w:eastAsia="Times New Roman"/>
          <w:color w:val="000000"/>
          <w:sz w:val="16"/>
          <w:szCs w:val="16"/>
          <w:lang w:bidi="ar-SA"/>
        </w:rPr>
        <w:t xml:space="preserve">Режим и сроки ношения компрессионного трикотажа определяются лечащим </w:t>
      </w:r>
      <w:r>
        <w:rPr>
          <w:rFonts w:eastAsia="Times New Roman"/>
          <w:color w:val="000000"/>
          <w:sz w:val="16"/>
          <w:szCs w:val="16"/>
          <w:lang w:val="ru-RU" w:bidi="ar-SA"/>
        </w:rPr>
        <w:t>врачом</w:t>
      </w:r>
      <w:r>
        <w:rPr>
          <w:rFonts w:eastAsia="Times New Roman"/>
          <w:color w:val="000000"/>
          <w:sz w:val="16"/>
          <w:szCs w:val="16"/>
          <w:lang w:bidi="ar-SA"/>
        </w:rPr>
        <w:t>.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В течение 4 недель не принимайте горячих ванн, можно только душ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, </w:t>
      </w:r>
      <w:r>
        <w:rPr>
          <w:rFonts w:eastAsia="Times New Roman"/>
          <w:color w:val="000000"/>
          <w:sz w:val="16"/>
          <w:szCs w:val="16"/>
          <w:lang w:bidi="ar-SA"/>
        </w:rPr>
        <w:t>3 месяца не посещайте сауну и баню.</w:t>
      </w:r>
    </w:p>
    <w:p>
      <w:pPr>
        <w:pStyle w:val="Normal"/>
        <w:numPr>
          <w:ilvl w:val="0"/>
          <w:numId w:val="3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 первые 3 суток после склеротерапии не следует заниматься аэробикой, гимнастикой и на велотренажере, затем занятия возможны в компрессионном трикотаже.</w:t>
      </w:r>
    </w:p>
    <w:p>
      <w:pPr>
        <w:pStyle w:val="Normal"/>
        <w:numPr>
          <w:ilvl w:val="0"/>
          <w:numId w:val="3"/>
        </w:numPr>
        <w:rPr>
          <w:rFonts w:eastAsia="Times New Roman"/>
          <w:b/>
          <w:b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На протяжении месяца Вас могут беспокоить ощущения пульсации, «наливания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>крови», неинтенсивные тянущие боли по ходу облитерированной вены, что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 xml:space="preserve">является закономерным проявлением процесса ее рассасывания. </w:t>
      </w:r>
    </w:p>
    <w:p>
      <w:pPr>
        <w:pStyle w:val="Normal"/>
        <w:ind w:left="709" w:hanging="709"/>
        <w:rPr>
          <w:sz w:val="18"/>
          <w:szCs w:val="18"/>
        </w:rPr>
      </w:pPr>
      <w:r>
        <w:rPr>
          <w:rFonts w:eastAsia="Times New Roman"/>
          <w:b/>
          <w:sz w:val="18"/>
          <w:szCs w:val="18"/>
          <w:u w:val="single"/>
          <w:lang w:val="ru-RU" w:bidi="ar-SA"/>
        </w:rPr>
        <w:t>При проведении минифлебэктомии дополнительно:</w:t>
      </w:r>
      <w:r>
        <w:rPr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в течение первых 12-24 часов после операции возможна кровоточивость ран Чаще всего это небольшие по объему выделения крови в виде пятен на повязке или трикотаже.</w:t>
      </w:r>
    </w:p>
    <w:p>
      <w:pPr>
        <w:pStyle w:val="ListParagraph"/>
        <w:numPr>
          <w:ilvl w:val="0"/>
          <w:numId w:val="7"/>
        </w:numPr>
        <w:rPr>
          <w:sz w:val="18"/>
          <w:szCs w:val="18"/>
          <w:lang w:val="de-DE"/>
        </w:rPr>
      </w:pPr>
      <w:r>
        <w:rPr>
          <w:sz w:val="16"/>
          <w:szCs w:val="16"/>
        </w:rPr>
        <w:t>На протяжении нескольких месяцев Вас могут беспокоить «утолщения», «уплотнения» либо «бугорки» в зоне проведения вмешательства, которые самостоятельно исчезнут.</w:t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Какие могут быть побочные эффекты?</w:t>
      </w:r>
    </w:p>
    <w:p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По ходу коагулированной вены могут наблюдаться уплотнение и покраснение, обычно на 3-5 сутки.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Болевые ощущения не выражены, но иногда отмечаются тянущие ощущения по ходу вены в течение 2 недель.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Изредка бывает повышение температуры дела до 38</w:t>
      </w:r>
      <w:r>
        <w:rPr>
          <w:rFonts w:eastAsia="Times New Roman"/>
          <w:sz w:val="16"/>
          <w:szCs w:val="16"/>
          <w:vertAlign w:val="superscript"/>
          <w:lang w:bidi="ar-SA"/>
        </w:rPr>
        <w:t>0</w:t>
      </w:r>
      <w:r>
        <w:rPr>
          <w:rFonts w:eastAsia="Times New Roman"/>
          <w:sz w:val="16"/>
          <w:szCs w:val="16"/>
          <w:lang w:bidi="ar-SA"/>
        </w:rPr>
        <w:t>, которое проходит самостоятельно.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 ряде случаев отмечается снижение кожной чувствительности в области коагулированной вены.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Временное потемнение кожи по ходу склерозированной вены отмечается у 5-8% пациентов. Светло-коричневые полоски кожи в отдельных случаях могут сохраняться до 1 года.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Шелушение кожи отмечается менее чем в 1% наблюдений. При этом на месте инъекции образуется небольшая поверхностная ранка, бесследно заживающая через 2-4 недели.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 xml:space="preserve">В местах наиболее крупных и поверхностных варикозных узлов могут образоваться уплотнения и вздутия (коагулы) - это нормальное явление, которое постепенно проходит. В некоторых случаях </w:t>
      </w:r>
      <w:r>
        <w:rPr>
          <w:rFonts w:eastAsia="Times New Roman"/>
          <w:sz w:val="16"/>
          <w:szCs w:val="16"/>
          <w:lang w:val="ru-RU" w:bidi="ar-SA"/>
        </w:rPr>
        <w:t>врач</w:t>
      </w:r>
      <w:r>
        <w:rPr>
          <w:rFonts w:eastAsia="Times New Roman"/>
          <w:sz w:val="16"/>
          <w:szCs w:val="16"/>
          <w:lang w:bidi="ar-SA"/>
        </w:rPr>
        <w:t xml:space="preserve"> при контрольном осмотре может предложить пропунктировать коагулы и вздутие уходит.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Боль в местах инъекций или по ходу склерозированной вены отмечают в некотором количестве случаев. Тянущая боль в местах инъекций обычно возникает при физической нагрузке и может длиться в течение 2-5 недель</w:t>
      </w:r>
      <w:r>
        <w:rPr>
          <w:rFonts w:eastAsia="Times New Roman"/>
          <w:sz w:val="16"/>
          <w:szCs w:val="16"/>
          <w:lang w:val="ru-RU" w:bidi="ar-SA"/>
        </w:rPr>
        <w:t>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 очень редких случаях через 2-4 недели после лечения по ходу склерозированной вены может появиться тонкая красноватая сосудистая "сетка", обычно самостоятельно исчезающая в течение 4-6 месяцев.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Кратковременный отек в области лодыжки может наблюдаться при лечении варикозных вен и сосудистых "звездочек", расположенных в этой зоне, а также при ношении во время лечения обуви на высоком каблуке или с узкой колодкой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 xml:space="preserve">Тромбофлебит возникает при нарушении предписаний врача и </w:t>
      </w:r>
      <w:r>
        <w:rPr>
          <w:rFonts w:eastAsia="Times New Roman"/>
          <w:sz w:val="16"/>
          <w:szCs w:val="16"/>
          <w:lang w:val="ru-RU" w:bidi="ar-SA"/>
        </w:rPr>
        <w:t xml:space="preserve">нарушении режима использования </w:t>
      </w:r>
      <w:r>
        <w:rPr>
          <w:rFonts w:eastAsia="Times New Roman"/>
          <w:sz w:val="16"/>
          <w:szCs w:val="16"/>
          <w:lang w:bidi="ar-SA"/>
        </w:rPr>
        <w:t>компрессионного трикотажа.</w:t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16"/>
          <w:szCs w:val="16"/>
        </w:rPr>
      </w:pPr>
      <w:r>
        <w:rPr>
          <w:sz w:val="16"/>
          <w:szCs w:val="16"/>
        </w:rPr>
        <w:t>В тех случаях, когда у Вас появились признаки кровотечения, инфекционных осложнений (повышение температуры тела, покраснение в области послеоперационных ран), боли в икроножных мышцах, отеки нижних конечностей, боли за грудиной, одышка, или какие-нибудь другие проблемы –обратитесь за помощью к Вашему врачу, проводившему вмешательство, либо в скорую медицинскую помощь.</w:t>
      </w:r>
    </w:p>
    <w:p>
      <w:pPr>
        <w:pStyle w:val="Standard"/>
        <w:ind w:left="360" w:hanging="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</w:r>
    </w:p>
    <w:p>
      <w:pPr>
        <w:pStyle w:val="Standard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</w:r>
    </w:p>
    <w:p>
      <w:pPr>
        <w:pStyle w:val="Standard"/>
        <w:ind w:left="360" w:hanging="0"/>
        <w:rPr>
          <w:rFonts w:eastAsia="Calibri" w:cs="Times New Roman"/>
          <w:sz w:val="18"/>
          <w:szCs w:val="18"/>
          <w:lang w:val="ru-RU" w:eastAsia="fa-IR"/>
        </w:rPr>
      </w:pPr>
      <w:r>
        <w:rPr/>
      </w:r>
    </w:p>
    <w:sectPr>
      <w:footerReference w:type="default" r:id="rId2"/>
      <w:type w:val="nextPage"/>
      <w:pgSz w:w="11906" w:h="16838"/>
      <w:pgMar w:left="1005" w:right="326" w:gutter="0" w:header="0" w:top="420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8"/>
        <w:szCs w:val="18"/>
      </w:rPr>
    </w:pPr>
    <w:r>
      <w:rPr>
        <w:sz w:val="18"/>
        <w:szCs w:val="18"/>
      </w:rPr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ja-JP" w:bidi="fa-IR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74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742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751"/>
    <w:uiPriority w:val="99"/>
    <w:qFormat/>
    <w:rPr/>
  </w:style>
  <w:style w:type="character" w:styleId="FooterChar">
    <w:name w:val="Footer Char"/>
    <w:basedOn w:val="DefaultParagraphFont"/>
    <w:link w:val="753"/>
    <w:uiPriority w:val="99"/>
    <w:qFormat/>
    <w:rPr/>
  </w:style>
  <w:style w:type="character" w:styleId="CaptionChar">
    <w:name w:val="Caption Char"/>
    <w:link w:val="753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OpenSymbol, 'Arial Unicode MS'"/>
    </w:rPr>
  </w:style>
  <w:style w:type="character" w:styleId="Style7" w:customStyle="1">
    <w:name w:val="Символ нумерации"/>
    <w:qFormat/>
    <w:rPr/>
  </w:style>
  <w:style w:type="character" w:styleId="Style8" w:customStyle="1">
    <w:name w:val="Верхний колонтитул Знак"/>
    <w:basedOn w:val="DefaultParagraphFont"/>
    <w:link w:val="751"/>
    <w:uiPriority w:val="99"/>
    <w:qFormat/>
    <w:rPr/>
  </w:style>
  <w:style w:type="character" w:styleId="Style9" w:customStyle="1">
    <w:name w:val="Нижний колонтитул Знак"/>
    <w:basedOn w:val="DefaultParagraphFont"/>
    <w:link w:val="753"/>
    <w:uiPriority w:val="99"/>
    <w:qFormat/>
    <w:rPr/>
  </w:style>
  <w:style w:type="character" w:styleId="21" w:customStyle="1">
    <w:name w:val="Основной текст 2 Знак"/>
    <w:link w:val="756"/>
    <w:qFormat/>
    <w:rPr>
      <w:rFonts w:eastAsia="Times New Roman" w:cs="Arial"/>
      <w:color w:val="000000"/>
      <w:sz w:val="28"/>
      <w:szCs w:val="20"/>
      <w:shd w:fill="FFFFFF" w:val="clear"/>
      <w:lang w:val="ru-RU" w:eastAsia="ru-RU" w:bidi="ar-SA"/>
    </w:rPr>
  </w:style>
  <w:style w:type="character" w:styleId="Style10" w:customStyle="1">
    <w:name w:val="Текст выноски Знак"/>
    <w:link w:val="760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1">
    <w:name w:val="Интернет-ссылка"/>
    <w:uiPriority w:val="99"/>
    <w:semiHidden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Textbody"/>
    <w:pPr/>
    <w:rPr/>
  </w:style>
  <w:style w:type="paragraph" w:styleId="Style15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16" w:customStyle="1">
    <w:name w:val="Указатель"/>
    <w:basedOn w:val="Standard"/>
    <w:qFormat/>
    <w:pPr>
      <w:suppressLineNumbers/>
    </w:pPr>
    <w:rPr/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ja-JP" w:bidi="fa-IR"/>
    </w:rPr>
  </w:style>
  <w:style w:type="paragraph" w:styleId="Style19">
    <w:name w:val="Title"/>
    <w:basedOn w:val="Standard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0">
    <w:name w:val="Subtitle"/>
    <w:basedOn w:val="Style19"/>
    <w:qFormat/>
    <w:pPr>
      <w:jc w:val="center"/>
    </w:pPr>
    <w:rPr>
      <w:i/>
      <w:iCs/>
    </w:rPr>
  </w:style>
  <w:style w:type="paragraph" w:styleId="Style21" w:customStyle="1">
    <w:name w:val="Содержимое таблицы"/>
    <w:basedOn w:val="Standard"/>
    <w:qFormat/>
    <w:pPr>
      <w:suppressLineNumbers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752"/>
    <w:uiPriority w:val="99"/>
    <w:unhideWhenUsed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754"/>
    <w:uiPriority w:val="99"/>
    <w:unhideWhenUsed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757"/>
    <w:qFormat/>
    <w:pPr>
      <w:shd w:val="clear" w:color="auto" w:fill="FFFFFF"/>
      <w:spacing w:before="53" w:after="0"/>
      <w:jc w:val="both"/>
    </w:pPr>
    <w:rPr>
      <w:rFonts w:eastAsia="Times New Roman" w:cs="Arial"/>
      <w:color w:val="00000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rFonts w:eastAsia="Times New Roman" w:cs="Times New Roman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widowControl/>
      <w:spacing w:before="0" w:after="0"/>
      <w:ind w:left="720" w:hanging="0"/>
      <w:contextualSpacing/>
    </w:pPr>
    <w:rPr>
      <w:rFonts w:eastAsia="Times New Roman" w:cs="Times New Roman"/>
      <w:lang w:val="ru-RU" w:eastAsia="ru-RU" w:bidi="ar-SA"/>
    </w:rPr>
  </w:style>
  <w:style w:type="paragraph" w:styleId="BalloonText">
    <w:name w:val="Balloon Text"/>
    <w:basedOn w:val="Normal"/>
    <w:link w:val="761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12" w:customStyle="1">
    <w:name w:val="Абзац списка1"/>
    <w:basedOn w:val="Normal"/>
    <w:qFormat/>
    <w:pPr>
      <w:widowControl/>
      <w:ind w:left="720" w:hanging="0"/>
    </w:pPr>
    <w:rPr>
      <w:rFonts w:cs="Times New Roman"/>
      <w:lang w:val="ru-RU" w:eastAsia="ru-RU" w:bidi="ar-SA"/>
    </w:rPr>
  </w:style>
  <w:style w:type="paragraph" w:styleId="23" w:customStyle="1">
    <w:name w:val="Абзац списка2"/>
    <w:basedOn w:val="Normal"/>
    <w:qFormat/>
    <w:pPr>
      <w:widowControl/>
      <w:ind w:left="720" w:hanging="0"/>
    </w:pPr>
    <w:rPr>
      <w:rFonts w:cs="Times New Roman"/>
      <w:lang w:val="ru-RU" w:eastAsia="ru-RU" w:bidi="ar-SA"/>
    </w:rPr>
  </w:style>
  <w:style w:type="paragraph" w:styleId="32" w:customStyle="1">
    <w:name w:val="Абзац списка3"/>
    <w:basedOn w:val="Normal"/>
    <w:qFormat/>
    <w:pPr>
      <w:widowControl/>
      <w:ind w:left="720" w:hanging="0"/>
    </w:pPr>
    <w:rPr>
      <w:rFonts w:cs="Times New Roman"/>
      <w:lang w:val="ru-RU" w:eastAsia="ru-RU" w:bidi="ar-SA"/>
    </w:rPr>
  </w:style>
  <w:style w:type="paragraph" w:styleId="NoSpacing">
    <w:name w:val="No Spacing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11" w:customStyle="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19FB-5710-40D4-8050-1F74490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dogovor_EVLK_2023_new</Template>
  <TotalTime>8</TotalTime>
  <Application>LibreOffice/7.2.2.2$Windows_X86_64 LibreOffice_project/02b2acce88a210515b4a5bb2e46cbfb63fe97d56</Application>
  <AppVersion>15.0000</AppVersion>
  <DocSecurity>0</DocSecurity>
  <Pages>4</Pages>
  <Words>1453</Words>
  <Characters>10263</Characters>
  <CharactersWithSpaces>11609</CharactersWithSpaces>
  <Paragraphs>77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2023-09-06T06:48:00Z</dcterms:created>
  <dc:creator>krk_admin02</dc:creator>
  <dc:description/>
  <dc:language>ru-RU</dc:language>
  <cp:lastModifiedBy/>
  <dcterms:modified xsi:type="dcterms:W3CDTF">2023-09-18T15:25:52Z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